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02" w:rsidRPr="008D3002" w:rsidRDefault="008D3002" w:rsidP="008D3002">
      <w:pPr>
        <w:pBdr>
          <w:bottom w:val="single" w:sz="4" w:space="1" w:color="auto"/>
        </w:pBdr>
        <w:rPr>
          <w:b/>
          <w:sz w:val="36"/>
          <w:szCs w:val="36"/>
        </w:rPr>
      </w:pPr>
      <w:r w:rsidRPr="008D3002">
        <w:rPr>
          <w:b/>
          <w:sz w:val="36"/>
          <w:szCs w:val="36"/>
        </w:rPr>
        <w:t>FGCU General Education Program Worksheet</w:t>
      </w:r>
      <w:r w:rsidR="00880D8D">
        <w:rPr>
          <w:b/>
          <w:sz w:val="36"/>
          <w:szCs w:val="36"/>
        </w:rPr>
        <w:t xml:space="preserve"> (Competencies and Subject Areas)</w:t>
      </w:r>
    </w:p>
    <w:tbl>
      <w:tblPr>
        <w:tblStyle w:val="TableGrid"/>
        <w:tblpPr w:leftFromText="180" w:rightFromText="180" w:vertAnchor="page" w:horzAnchor="margin" w:tblpXSpec="center" w:tblpY="2102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3C7459" w:rsidTr="008D3002"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459" w:rsidRPr="008D3002" w:rsidRDefault="003C7459" w:rsidP="008D3002">
            <w:pPr>
              <w:rPr>
                <w:b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C7459" w:rsidRPr="00301115" w:rsidRDefault="00880D8D" w:rsidP="008D3002">
            <w:pPr>
              <w:jc w:val="center"/>
              <w:rPr>
                <w:b/>
              </w:rPr>
            </w:pPr>
            <w:r>
              <w:rPr>
                <w:b/>
              </w:rPr>
              <w:t>Written Communication (WCOM</w:t>
            </w:r>
            <w:r w:rsidR="003C7459" w:rsidRPr="00301115">
              <w:rPr>
                <w:b/>
              </w:rPr>
              <w:t>)</w:t>
            </w:r>
          </w:p>
        </w:tc>
        <w:tc>
          <w:tcPr>
            <w:tcW w:w="2196" w:type="dxa"/>
            <w:shd w:val="clear" w:color="auto" w:fill="C2D69B" w:themeFill="accent3" w:themeFillTint="99"/>
            <w:vAlign w:val="center"/>
          </w:tcPr>
          <w:p w:rsidR="003C7459" w:rsidRPr="00301115" w:rsidRDefault="003C7459" w:rsidP="00880D8D">
            <w:pPr>
              <w:jc w:val="center"/>
              <w:rPr>
                <w:b/>
              </w:rPr>
            </w:pPr>
            <w:r w:rsidRPr="00301115">
              <w:rPr>
                <w:b/>
              </w:rPr>
              <w:t>Quantitative Reasoning (</w:t>
            </w:r>
            <w:r w:rsidR="00880D8D">
              <w:rPr>
                <w:b/>
              </w:rPr>
              <w:t>QUAN)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C7459" w:rsidRPr="00301115" w:rsidRDefault="003C7459" w:rsidP="00880D8D">
            <w:pPr>
              <w:jc w:val="center"/>
              <w:rPr>
                <w:b/>
              </w:rPr>
            </w:pPr>
            <w:r w:rsidRPr="00301115">
              <w:rPr>
                <w:b/>
              </w:rPr>
              <w:t>Critical Thinking (</w:t>
            </w:r>
            <w:r w:rsidR="00880D8D">
              <w:rPr>
                <w:b/>
              </w:rPr>
              <w:t>CRIT)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C7459" w:rsidRPr="00301115" w:rsidRDefault="00880D8D" w:rsidP="00880D8D">
            <w:pPr>
              <w:jc w:val="center"/>
              <w:rPr>
                <w:b/>
              </w:rPr>
            </w:pPr>
            <w:r>
              <w:rPr>
                <w:b/>
              </w:rPr>
              <w:t>Intercultural Knowledge</w:t>
            </w:r>
            <w:r w:rsidR="003C7459" w:rsidRPr="00301115">
              <w:rPr>
                <w:b/>
              </w:rPr>
              <w:t xml:space="preserve"> (</w:t>
            </w:r>
            <w:r>
              <w:rPr>
                <w:b/>
              </w:rPr>
              <w:t>INKN</w:t>
            </w:r>
            <w:r w:rsidR="003C7459" w:rsidRPr="00301115">
              <w:rPr>
                <w:b/>
              </w:rPr>
              <w:t>)</w:t>
            </w:r>
          </w:p>
        </w:tc>
        <w:tc>
          <w:tcPr>
            <w:tcW w:w="2196" w:type="dxa"/>
            <w:shd w:val="clear" w:color="auto" w:fill="95B3D7" w:themeFill="accent1" w:themeFillTint="99"/>
          </w:tcPr>
          <w:p w:rsidR="003C7459" w:rsidRPr="00301115" w:rsidRDefault="003C7459" w:rsidP="008D3002">
            <w:pPr>
              <w:rPr>
                <w:b/>
              </w:rPr>
            </w:pPr>
            <w:r w:rsidRPr="00301115">
              <w:rPr>
                <w:b/>
              </w:rPr>
              <w:t>Subject Area Credit Hour Requirement</w:t>
            </w:r>
            <w:r w:rsidR="008D3002">
              <w:rPr>
                <w:b/>
              </w:rPr>
              <w:t>s</w:t>
            </w:r>
          </w:p>
        </w:tc>
      </w:tr>
      <w:tr w:rsidR="003C7459" w:rsidTr="008D3002">
        <w:trPr>
          <w:trHeight w:val="119"/>
        </w:trPr>
        <w:tc>
          <w:tcPr>
            <w:tcW w:w="2196" w:type="dxa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3C7459" w:rsidRPr="008D3002" w:rsidRDefault="003C7459" w:rsidP="008D3002">
            <w:pPr>
              <w:jc w:val="center"/>
              <w:rPr>
                <w:b/>
              </w:rPr>
            </w:pPr>
            <w:r w:rsidRPr="008D3002">
              <w:rPr>
                <w:b/>
              </w:rPr>
              <w:t>Communication</w:t>
            </w:r>
            <w:r w:rsidR="00880D8D">
              <w:rPr>
                <w:b/>
              </w:rPr>
              <w:t xml:space="preserve"> (GECO)</w:t>
            </w:r>
          </w:p>
        </w:tc>
        <w:tc>
          <w:tcPr>
            <w:tcW w:w="2196" w:type="dxa"/>
          </w:tcPr>
          <w:p w:rsidR="003C7459" w:rsidRDefault="003C7459" w:rsidP="008D3002">
            <w:r>
              <w:t>ENC 1101</w:t>
            </w:r>
            <w:r w:rsidR="00301115">
              <w:t xml:space="preserve"> (3)</w:t>
            </w:r>
          </w:p>
        </w:tc>
        <w:tc>
          <w:tcPr>
            <w:tcW w:w="2196" w:type="dxa"/>
            <w:vMerge w:val="restart"/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  <w:vMerge w:val="restart"/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  <w:vMerge w:val="restart"/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  <w:vMerge w:val="restart"/>
            <w:shd w:val="clear" w:color="auto" w:fill="95B3D7" w:themeFill="accent1" w:themeFillTint="99"/>
            <w:vAlign w:val="center"/>
          </w:tcPr>
          <w:p w:rsidR="003C7459" w:rsidRPr="00301115" w:rsidRDefault="003C7459" w:rsidP="008D3002">
            <w:pPr>
              <w:jc w:val="center"/>
              <w:rPr>
                <w:b/>
              </w:rPr>
            </w:pPr>
            <w:r w:rsidRPr="00301115">
              <w:rPr>
                <w:b/>
              </w:rPr>
              <w:t>6 credit hours</w:t>
            </w:r>
          </w:p>
        </w:tc>
      </w:tr>
      <w:tr w:rsidR="003C7459" w:rsidTr="008D3002">
        <w:trPr>
          <w:trHeight w:val="119"/>
        </w:trPr>
        <w:tc>
          <w:tcPr>
            <w:tcW w:w="2196" w:type="dxa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3C7459" w:rsidRPr="008D3002" w:rsidRDefault="003C7459" w:rsidP="008D3002">
            <w:pPr>
              <w:jc w:val="center"/>
              <w:rPr>
                <w:b/>
              </w:rPr>
            </w:pPr>
          </w:p>
        </w:tc>
        <w:tc>
          <w:tcPr>
            <w:tcW w:w="2196" w:type="dxa"/>
          </w:tcPr>
          <w:p w:rsidR="003C7459" w:rsidRDefault="003C7459" w:rsidP="008D3002">
            <w:r>
              <w:t>ENC 1102</w:t>
            </w:r>
            <w:r w:rsidR="00301115">
              <w:t xml:space="preserve"> (3)</w:t>
            </w:r>
          </w:p>
        </w:tc>
        <w:tc>
          <w:tcPr>
            <w:tcW w:w="2196" w:type="dxa"/>
            <w:vMerge/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  <w:vMerge/>
            <w:tcBorders>
              <w:bottom w:val="single" w:sz="4" w:space="0" w:color="auto"/>
            </w:tcBorders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  <w:vMerge/>
            <w:tcBorders>
              <w:bottom w:val="single" w:sz="4" w:space="0" w:color="auto"/>
            </w:tcBorders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  <w:vMerge/>
            <w:shd w:val="clear" w:color="auto" w:fill="95B3D7" w:themeFill="accent1" w:themeFillTint="99"/>
            <w:vAlign w:val="center"/>
          </w:tcPr>
          <w:p w:rsidR="003C7459" w:rsidRPr="00301115" w:rsidRDefault="003C7459" w:rsidP="008D3002">
            <w:pPr>
              <w:jc w:val="center"/>
              <w:rPr>
                <w:b/>
              </w:rPr>
            </w:pPr>
          </w:p>
        </w:tc>
      </w:tr>
      <w:tr w:rsidR="003C7459" w:rsidTr="008D3002">
        <w:trPr>
          <w:trHeight w:val="119"/>
        </w:trPr>
        <w:tc>
          <w:tcPr>
            <w:tcW w:w="2196" w:type="dxa"/>
            <w:vMerge w:val="restart"/>
            <w:shd w:val="clear" w:color="auto" w:fill="95B3D7" w:themeFill="accent1" w:themeFillTint="99"/>
            <w:vAlign w:val="center"/>
          </w:tcPr>
          <w:p w:rsidR="003C7459" w:rsidRPr="008D3002" w:rsidRDefault="003C7459" w:rsidP="008D3002">
            <w:pPr>
              <w:jc w:val="center"/>
              <w:rPr>
                <w:b/>
              </w:rPr>
            </w:pPr>
            <w:r w:rsidRPr="008D3002">
              <w:rPr>
                <w:b/>
              </w:rPr>
              <w:t>Mathematics</w:t>
            </w:r>
            <w:r w:rsidR="00880D8D">
              <w:rPr>
                <w:b/>
              </w:rPr>
              <w:t xml:space="preserve"> (GEMA, GEST)</w:t>
            </w:r>
          </w:p>
        </w:tc>
        <w:tc>
          <w:tcPr>
            <w:tcW w:w="2196" w:type="dxa"/>
            <w:vMerge w:val="restart"/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</w:tcPr>
          <w:p w:rsidR="003C7459" w:rsidRDefault="003C7459" w:rsidP="008D3002">
            <w:r>
              <w:t>STA 2023</w:t>
            </w:r>
            <w:r w:rsidR="008D3002">
              <w:t xml:space="preserve"> (3)</w:t>
            </w:r>
          </w:p>
          <w:p w:rsidR="003C7459" w:rsidRDefault="003C7459" w:rsidP="008D3002">
            <w:r>
              <w:t>or</w:t>
            </w:r>
          </w:p>
          <w:p w:rsidR="003C7459" w:rsidRDefault="003C7459" w:rsidP="008D3002">
            <w:r>
              <w:t>STA 2037</w:t>
            </w:r>
            <w:r w:rsidR="008D3002">
              <w:t xml:space="preserve"> (3)</w:t>
            </w:r>
          </w:p>
        </w:tc>
        <w:tc>
          <w:tcPr>
            <w:tcW w:w="2196" w:type="dxa"/>
            <w:vMerge w:val="restart"/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  <w:vMerge w:val="restart"/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  <w:vMerge w:val="restart"/>
            <w:shd w:val="clear" w:color="auto" w:fill="95B3D7" w:themeFill="accent1" w:themeFillTint="99"/>
            <w:vAlign w:val="center"/>
          </w:tcPr>
          <w:p w:rsidR="003C7459" w:rsidRPr="00301115" w:rsidRDefault="003C7459" w:rsidP="008D3002">
            <w:pPr>
              <w:jc w:val="center"/>
              <w:rPr>
                <w:b/>
              </w:rPr>
            </w:pPr>
            <w:r w:rsidRPr="00301115">
              <w:rPr>
                <w:b/>
              </w:rPr>
              <w:t>6 credit hours</w:t>
            </w:r>
          </w:p>
        </w:tc>
      </w:tr>
      <w:tr w:rsidR="003C7459" w:rsidTr="008D3002">
        <w:trPr>
          <w:trHeight w:val="119"/>
        </w:trPr>
        <w:tc>
          <w:tcPr>
            <w:tcW w:w="2196" w:type="dxa"/>
            <w:vMerge/>
            <w:shd w:val="clear" w:color="auto" w:fill="95B3D7" w:themeFill="accent1" w:themeFillTint="99"/>
            <w:vAlign w:val="center"/>
          </w:tcPr>
          <w:p w:rsidR="003C7459" w:rsidRPr="008D3002" w:rsidRDefault="003C7459" w:rsidP="008D3002">
            <w:pPr>
              <w:jc w:val="center"/>
              <w:rPr>
                <w:b/>
              </w:rPr>
            </w:pPr>
          </w:p>
        </w:tc>
        <w:tc>
          <w:tcPr>
            <w:tcW w:w="2196" w:type="dxa"/>
            <w:vMerge/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</w:tcPr>
          <w:p w:rsidR="003C7459" w:rsidRDefault="003C7459" w:rsidP="008D3002">
            <w:r>
              <w:t>Mathematics State core course, or other math course</w:t>
            </w:r>
            <w:r w:rsidR="008D3002">
              <w:t xml:space="preserve"> (3)</w:t>
            </w:r>
            <w:r>
              <w:t>:</w:t>
            </w:r>
          </w:p>
          <w:p w:rsidR="003C7459" w:rsidRDefault="003C7459" w:rsidP="008D3002"/>
        </w:tc>
        <w:tc>
          <w:tcPr>
            <w:tcW w:w="2196" w:type="dxa"/>
            <w:vMerge/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  <w:vMerge/>
            <w:shd w:val="thinDiagStripe" w:color="auto" w:fill="auto"/>
          </w:tcPr>
          <w:p w:rsidR="003C7459" w:rsidRDefault="003C7459" w:rsidP="008D3002"/>
        </w:tc>
        <w:tc>
          <w:tcPr>
            <w:tcW w:w="2196" w:type="dxa"/>
            <w:vMerge/>
            <w:shd w:val="clear" w:color="auto" w:fill="95B3D7" w:themeFill="accent1" w:themeFillTint="99"/>
            <w:vAlign w:val="center"/>
          </w:tcPr>
          <w:p w:rsidR="003C7459" w:rsidRPr="00301115" w:rsidRDefault="003C7459" w:rsidP="008D3002">
            <w:pPr>
              <w:jc w:val="center"/>
              <w:rPr>
                <w:b/>
              </w:rPr>
            </w:pPr>
          </w:p>
        </w:tc>
      </w:tr>
      <w:tr w:rsidR="00301115" w:rsidTr="008D3002">
        <w:trPr>
          <w:trHeight w:val="357"/>
        </w:trPr>
        <w:tc>
          <w:tcPr>
            <w:tcW w:w="2196" w:type="dxa"/>
            <w:vMerge w:val="restart"/>
            <w:shd w:val="clear" w:color="auto" w:fill="95B3D7" w:themeFill="accent1" w:themeFillTint="99"/>
            <w:vAlign w:val="center"/>
          </w:tcPr>
          <w:p w:rsidR="00301115" w:rsidRPr="008D3002" w:rsidRDefault="00301115" w:rsidP="008D3002">
            <w:pPr>
              <w:jc w:val="center"/>
              <w:rPr>
                <w:b/>
              </w:rPr>
            </w:pPr>
            <w:r w:rsidRPr="008D3002">
              <w:rPr>
                <w:b/>
              </w:rPr>
              <w:t>Arts &amp; Humanities</w:t>
            </w:r>
            <w:r w:rsidR="00880D8D">
              <w:rPr>
                <w:b/>
              </w:rPr>
              <w:t xml:space="preserve"> (GEHM)</w:t>
            </w:r>
          </w:p>
        </w:tc>
        <w:tc>
          <w:tcPr>
            <w:tcW w:w="2196" w:type="dxa"/>
            <w:vMerge w:val="restart"/>
          </w:tcPr>
          <w:p w:rsidR="00301115" w:rsidRDefault="00301115" w:rsidP="008D3002">
            <w:r>
              <w:t>WC Arts &amp; Hum. course(s) (0-6):</w:t>
            </w:r>
          </w:p>
          <w:p w:rsidR="00301115" w:rsidRDefault="00301115" w:rsidP="008D3002"/>
        </w:tc>
        <w:tc>
          <w:tcPr>
            <w:tcW w:w="2196" w:type="dxa"/>
            <w:vMerge w:val="restart"/>
            <w:shd w:val="thinDiagStripe" w:color="auto" w:fill="auto"/>
          </w:tcPr>
          <w:p w:rsidR="00301115" w:rsidRDefault="00301115" w:rsidP="008D3002"/>
        </w:tc>
        <w:tc>
          <w:tcPr>
            <w:tcW w:w="2196" w:type="dxa"/>
          </w:tcPr>
          <w:p w:rsidR="00301115" w:rsidRDefault="00910ABE" w:rsidP="008D3002">
            <w:r>
              <w:t>Arts &amp; Hum. State C</w:t>
            </w:r>
            <w:r w:rsidR="00301115">
              <w:t>ore course (3):</w:t>
            </w:r>
          </w:p>
          <w:p w:rsidR="00301115" w:rsidRDefault="00301115" w:rsidP="008D3002"/>
        </w:tc>
        <w:tc>
          <w:tcPr>
            <w:tcW w:w="2196" w:type="dxa"/>
            <w:vMerge w:val="restart"/>
          </w:tcPr>
          <w:p w:rsidR="00301115" w:rsidRDefault="00880D8D" w:rsidP="008D3002">
            <w:r>
              <w:t>INKN</w:t>
            </w:r>
            <w:r w:rsidR="00301115">
              <w:t xml:space="preserve"> Arts &amp; Hum. course(s) (0-6):</w:t>
            </w:r>
          </w:p>
        </w:tc>
        <w:tc>
          <w:tcPr>
            <w:tcW w:w="2196" w:type="dxa"/>
            <w:vMerge w:val="restart"/>
            <w:shd w:val="clear" w:color="auto" w:fill="95B3D7" w:themeFill="accent1" w:themeFillTint="99"/>
            <w:vAlign w:val="center"/>
          </w:tcPr>
          <w:p w:rsidR="00301115" w:rsidRPr="00301115" w:rsidRDefault="00301115" w:rsidP="008D3002">
            <w:pPr>
              <w:jc w:val="center"/>
              <w:rPr>
                <w:b/>
              </w:rPr>
            </w:pPr>
            <w:r w:rsidRPr="00301115">
              <w:rPr>
                <w:b/>
              </w:rPr>
              <w:t>9 credit hours</w:t>
            </w:r>
          </w:p>
        </w:tc>
      </w:tr>
      <w:tr w:rsidR="00301115" w:rsidTr="008D3002">
        <w:trPr>
          <w:trHeight w:val="356"/>
        </w:trPr>
        <w:tc>
          <w:tcPr>
            <w:tcW w:w="2196" w:type="dxa"/>
            <w:vMerge/>
            <w:shd w:val="clear" w:color="auto" w:fill="95B3D7" w:themeFill="accent1" w:themeFillTint="99"/>
            <w:vAlign w:val="center"/>
          </w:tcPr>
          <w:p w:rsidR="00301115" w:rsidRPr="008D3002" w:rsidRDefault="00301115" w:rsidP="008D3002">
            <w:pPr>
              <w:jc w:val="center"/>
              <w:rPr>
                <w:b/>
              </w:rPr>
            </w:pPr>
          </w:p>
        </w:tc>
        <w:tc>
          <w:tcPr>
            <w:tcW w:w="2196" w:type="dxa"/>
            <w:vMerge/>
          </w:tcPr>
          <w:p w:rsidR="00301115" w:rsidRDefault="00301115" w:rsidP="008D3002"/>
        </w:tc>
        <w:tc>
          <w:tcPr>
            <w:tcW w:w="2196" w:type="dxa"/>
            <w:vMerge/>
            <w:shd w:val="thinDiagStripe" w:color="auto" w:fill="auto"/>
          </w:tcPr>
          <w:p w:rsidR="00301115" w:rsidRDefault="00301115" w:rsidP="008D3002"/>
        </w:tc>
        <w:tc>
          <w:tcPr>
            <w:tcW w:w="2196" w:type="dxa"/>
          </w:tcPr>
          <w:p w:rsidR="00301115" w:rsidRDefault="00301115" w:rsidP="008D3002">
            <w:r w:rsidRPr="00301115">
              <w:t>CT Arts &amp; Hum. course(s) (0-6):</w:t>
            </w:r>
          </w:p>
          <w:p w:rsidR="00301115" w:rsidRDefault="00301115" w:rsidP="008D3002"/>
        </w:tc>
        <w:tc>
          <w:tcPr>
            <w:tcW w:w="2196" w:type="dxa"/>
            <w:vMerge/>
          </w:tcPr>
          <w:p w:rsidR="00301115" w:rsidRDefault="00301115" w:rsidP="008D3002"/>
        </w:tc>
        <w:tc>
          <w:tcPr>
            <w:tcW w:w="2196" w:type="dxa"/>
            <w:vMerge/>
            <w:shd w:val="clear" w:color="auto" w:fill="95B3D7" w:themeFill="accent1" w:themeFillTint="99"/>
            <w:vAlign w:val="center"/>
          </w:tcPr>
          <w:p w:rsidR="00301115" w:rsidRPr="00301115" w:rsidRDefault="00301115" w:rsidP="008D3002">
            <w:pPr>
              <w:jc w:val="center"/>
              <w:rPr>
                <w:b/>
              </w:rPr>
            </w:pPr>
          </w:p>
        </w:tc>
      </w:tr>
      <w:tr w:rsidR="00301115" w:rsidTr="008D3002">
        <w:trPr>
          <w:trHeight w:val="357"/>
        </w:trPr>
        <w:tc>
          <w:tcPr>
            <w:tcW w:w="2196" w:type="dxa"/>
            <w:vMerge w:val="restart"/>
            <w:shd w:val="clear" w:color="auto" w:fill="95B3D7" w:themeFill="accent1" w:themeFillTint="99"/>
            <w:vAlign w:val="center"/>
          </w:tcPr>
          <w:p w:rsidR="00301115" w:rsidRPr="008D3002" w:rsidRDefault="00301115" w:rsidP="008D3002">
            <w:pPr>
              <w:jc w:val="center"/>
              <w:rPr>
                <w:b/>
              </w:rPr>
            </w:pPr>
            <w:r w:rsidRPr="008D3002">
              <w:rPr>
                <w:b/>
              </w:rPr>
              <w:t>Social Sciences</w:t>
            </w:r>
            <w:r w:rsidR="00880D8D">
              <w:rPr>
                <w:b/>
              </w:rPr>
              <w:t xml:space="preserve"> (GESO)</w:t>
            </w:r>
          </w:p>
        </w:tc>
        <w:tc>
          <w:tcPr>
            <w:tcW w:w="2196" w:type="dxa"/>
            <w:vMerge w:val="restart"/>
          </w:tcPr>
          <w:p w:rsidR="00301115" w:rsidRDefault="00301115" w:rsidP="008D3002">
            <w:r w:rsidRPr="00301115">
              <w:t>WC Social Sciences course(s) (0-6):</w:t>
            </w:r>
          </w:p>
          <w:p w:rsidR="00301115" w:rsidRDefault="00301115" w:rsidP="008D3002"/>
        </w:tc>
        <w:tc>
          <w:tcPr>
            <w:tcW w:w="2196" w:type="dxa"/>
            <w:vMerge w:val="restart"/>
            <w:shd w:val="thinDiagStripe" w:color="auto" w:fill="auto"/>
          </w:tcPr>
          <w:p w:rsidR="00301115" w:rsidRDefault="00301115" w:rsidP="008D3002"/>
        </w:tc>
        <w:tc>
          <w:tcPr>
            <w:tcW w:w="2196" w:type="dxa"/>
          </w:tcPr>
          <w:p w:rsidR="00301115" w:rsidRDefault="00910ABE" w:rsidP="008D3002">
            <w:r>
              <w:t>Social Sciences State C</w:t>
            </w:r>
            <w:r w:rsidR="00301115" w:rsidRPr="00301115">
              <w:t>ore course (3):</w:t>
            </w:r>
          </w:p>
          <w:p w:rsidR="00301115" w:rsidRDefault="00301115" w:rsidP="008D3002"/>
        </w:tc>
        <w:tc>
          <w:tcPr>
            <w:tcW w:w="2196" w:type="dxa"/>
            <w:vMerge w:val="restart"/>
          </w:tcPr>
          <w:p w:rsidR="00301115" w:rsidRDefault="00880D8D" w:rsidP="008D3002">
            <w:r w:rsidRPr="00880D8D">
              <w:t>INKN</w:t>
            </w:r>
            <w:r w:rsidR="00301115" w:rsidRPr="00301115">
              <w:t xml:space="preserve"> Social Sciences course(s) (0-6):</w:t>
            </w:r>
          </w:p>
        </w:tc>
        <w:tc>
          <w:tcPr>
            <w:tcW w:w="2196" w:type="dxa"/>
            <w:vMerge w:val="restart"/>
            <w:shd w:val="clear" w:color="auto" w:fill="95B3D7" w:themeFill="accent1" w:themeFillTint="99"/>
            <w:vAlign w:val="center"/>
          </w:tcPr>
          <w:p w:rsidR="00301115" w:rsidRPr="00301115" w:rsidRDefault="00301115" w:rsidP="008D3002">
            <w:pPr>
              <w:jc w:val="center"/>
              <w:rPr>
                <w:b/>
              </w:rPr>
            </w:pPr>
            <w:r w:rsidRPr="00301115">
              <w:rPr>
                <w:b/>
              </w:rPr>
              <w:t>6-9 credit hours</w:t>
            </w:r>
          </w:p>
        </w:tc>
      </w:tr>
      <w:tr w:rsidR="00301115" w:rsidTr="008D3002">
        <w:trPr>
          <w:trHeight w:val="356"/>
        </w:trPr>
        <w:tc>
          <w:tcPr>
            <w:tcW w:w="2196" w:type="dxa"/>
            <w:vMerge/>
            <w:shd w:val="clear" w:color="auto" w:fill="95B3D7" w:themeFill="accent1" w:themeFillTint="99"/>
            <w:vAlign w:val="center"/>
          </w:tcPr>
          <w:p w:rsidR="00301115" w:rsidRPr="008D3002" w:rsidRDefault="00301115" w:rsidP="008D3002">
            <w:pPr>
              <w:jc w:val="center"/>
              <w:rPr>
                <w:b/>
              </w:rPr>
            </w:pPr>
          </w:p>
        </w:tc>
        <w:tc>
          <w:tcPr>
            <w:tcW w:w="2196" w:type="dxa"/>
            <w:vMerge/>
          </w:tcPr>
          <w:p w:rsidR="00301115" w:rsidRPr="00301115" w:rsidRDefault="00301115" w:rsidP="008D3002"/>
        </w:tc>
        <w:tc>
          <w:tcPr>
            <w:tcW w:w="2196" w:type="dxa"/>
            <w:vMerge/>
            <w:shd w:val="thinDiagStripe" w:color="auto" w:fill="auto"/>
          </w:tcPr>
          <w:p w:rsidR="00301115" w:rsidRDefault="00301115" w:rsidP="008D3002"/>
        </w:tc>
        <w:tc>
          <w:tcPr>
            <w:tcW w:w="2196" w:type="dxa"/>
          </w:tcPr>
          <w:p w:rsidR="00301115" w:rsidRDefault="00301115" w:rsidP="008D3002">
            <w:r w:rsidRPr="00301115">
              <w:t>CT Social Sciences course(s) (0-6):</w:t>
            </w:r>
          </w:p>
          <w:p w:rsidR="00301115" w:rsidRDefault="00301115" w:rsidP="008D3002"/>
        </w:tc>
        <w:tc>
          <w:tcPr>
            <w:tcW w:w="2196" w:type="dxa"/>
            <w:vMerge/>
          </w:tcPr>
          <w:p w:rsidR="00301115" w:rsidRDefault="00301115" w:rsidP="008D3002"/>
        </w:tc>
        <w:tc>
          <w:tcPr>
            <w:tcW w:w="2196" w:type="dxa"/>
            <w:vMerge/>
            <w:shd w:val="clear" w:color="auto" w:fill="95B3D7" w:themeFill="accent1" w:themeFillTint="99"/>
            <w:vAlign w:val="center"/>
          </w:tcPr>
          <w:p w:rsidR="00301115" w:rsidRPr="00301115" w:rsidRDefault="00301115" w:rsidP="008D3002">
            <w:pPr>
              <w:jc w:val="center"/>
              <w:rPr>
                <w:b/>
              </w:rPr>
            </w:pPr>
          </w:p>
        </w:tc>
      </w:tr>
      <w:tr w:rsidR="00301115" w:rsidTr="008D3002">
        <w:trPr>
          <w:trHeight w:val="357"/>
        </w:trPr>
        <w:tc>
          <w:tcPr>
            <w:tcW w:w="2196" w:type="dxa"/>
            <w:vMerge w:val="restart"/>
            <w:shd w:val="clear" w:color="auto" w:fill="95B3D7" w:themeFill="accent1" w:themeFillTint="99"/>
            <w:vAlign w:val="center"/>
          </w:tcPr>
          <w:p w:rsidR="00301115" w:rsidRPr="008D3002" w:rsidRDefault="00301115" w:rsidP="008D3002">
            <w:pPr>
              <w:jc w:val="center"/>
              <w:rPr>
                <w:b/>
              </w:rPr>
            </w:pPr>
            <w:r w:rsidRPr="008D3002">
              <w:rPr>
                <w:b/>
              </w:rPr>
              <w:t>Natural Sciences</w:t>
            </w:r>
          </w:p>
          <w:p w:rsidR="00301115" w:rsidRPr="008D3002" w:rsidRDefault="00301115" w:rsidP="008D3002">
            <w:pPr>
              <w:jc w:val="center"/>
              <w:rPr>
                <w:b/>
              </w:rPr>
            </w:pPr>
            <w:r w:rsidRPr="008D3002">
              <w:rPr>
                <w:b/>
              </w:rPr>
              <w:t>(must include a lab component)</w:t>
            </w:r>
            <w:r w:rsidR="00880D8D">
              <w:rPr>
                <w:b/>
              </w:rPr>
              <w:t xml:space="preserve"> (GENA, GENL, GENC)</w:t>
            </w:r>
          </w:p>
        </w:tc>
        <w:tc>
          <w:tcPr>
            <w:tcW w:w="2196" w:type="dxa"/>
            <w:vMerge w:val="restart"/>
          </w:tcPr>
          <w:p w:rsidR="00301115" w:rsidRDefault="00301115" w:rsidP="008D3002">
            <w:r w:rsidRPr="00301115">
              <w:t>WC Natural Sciences course(s) (0-6):</w:t>
            </w:r>
          </w:p>
        </w:tc>
        <w:tc>
          <w:tcPr>
            <w:tcW w:w="2196" w:type="dxa"/>
            <w:vMerge w:val="restart"/>
          </w:tcPr>
          <w:p w:rsidR="00301115" w:rsidRDefault="00301115" w:rsidP="008D3002">
            <w:r>
              <w:t>QR</w:t>
            </w:r>
            <w:r w:rsidRPr="00301115">
              <w:t xml:space="preserve"> Natural Sciences course(s) (0-6):</w:t>
            </w:r>
          </w:p>
        </w:tc>
        <w:tc>
          <w:tcPr>
            <w:tcW w:w="2196" w:type="dxa"/>
          </w:tcPr>
          <w:p w:rsidR="00301115" w:rsidRDefault="00910ABE" w:rsidP="008D3002">
            <w:r>
              <w:t>Natural Sciences State C</w:t>
            </w:r>
            <w:r w:rsidR="00301115" w:rsidRPr="00301115">
              <w:t>ore course (3):</w:t>
            </w:r>
          </w:p>
          <w:p w:rsidR="00301115" w:rsidRDefault="00301115" w:rsidP="008D3002"/>
        </w:tc>
        <w:tc>
          <w:tcPr>
            <w:tcW w:w="2196" w:type="dxa"/>
            <w:vMerge w:val="restart"/>
          </w:tcPr>
          <w:p w:rsidR="00301115" w:rsidRDefault="00880D8D" w:rsidP="008D3002">
            <w:r>
              <w:t>INKN</w:t>
            </w:r>
            <w:r w:rsidR="00301115" w:rsidRPr="00301115">
              <w:t xml:space="preserve"> Natural Sciences courses (0-6):</w:t>
            </w:r>
          </w:p>
        </w:tc>
        <w:tc>
          <w:tcPr>
            <w:tcW w:w="2196" w:type="dxa"/>
            <w:vMerge w:val="restart"/>
            <w:shd w:val="clear" w:color="auto" w:fill="95B3D7" w:themeFill="accent1" w:themeFillTint="99"/>
            <w:vAlign w:val="center"/>
          </w:tcPr>
          <w:p w:rsidR="00301115" w:rsidRPr="00301115" w:rsidRDefault="00301115" w:rsidP="008D3002">
            <w:pPr>
              <w:jc w:val="center"/>
              <w:rPr>
                <w:b/>
              </w:rPr>
            </w:pPr>
            <w:r w:rsidRPr="00301115">
              <w:rPr>
                <w:b/>
              </w:rPr>
              <w:t>6-9 credit hours</w:t>
            </w:r>
          </w:p>
        </w:tc>
      </w:tr>
      <w:tr w:rsidR="00301115" w:rsidTr="008D3002">
        <w:trPr>
          <w:trHeight w:val="356"/>
        </w:trPr>
        <w:tc>
          <w:tcPr>
            <w:tcW w:w="2196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01115" w:rsidRPr="008D3002" w:rsidRDefault="00301115" w:rsidP="008D3002">
            <w:pPr>
              <w:rPr>
                <w:b/>
              </w:rPr>
            </w:pPr>
          </w:p>
        </w:tc>
        <w:tc>
          <w:tcPr>
            <w:tcW w:w="2196" w:type="dxa"/>
            <w:vMerge/>
            <w:tcBorders>
              <w:bottom w:val="single" w:sz="4" w:space="0" w:color="auto"/>
            </w:tcBorders>
          </w:tcPr>
          <w:p w:rsidR="00301115" w:rsidRPr="00301115" w:rsidRDefault="00301115" w:rsidP="008D3002"/>
        </w:tc>
        <w:tc>
          <w:tcPr>
            <w:tcW w:w="2196" w:type="dxa"/>
            <w:vMerge/>
            <w:tcBorders>
              <w:bottom w:val="single" w:sz="4" w:space="0" w:color="auto"/>
            </w:tcBorders>
          </w:tcPr>
          <w:p w:rsidR="00301115" w:rsidRDefault="00301115" w:rsidP="008D3002"/>
        </w:tc>
        <w:tc>
          <w:tcPr>
            <w:tcW w:w="2196" w:type="dxa"/>
            <w:tcBorders>
              <w:bottom w:val="single" w:sz="4" w:space="0" w:color="auto"/>
            </w:tcBorders>
          </w:tcPr>
          <w:p w:rsidR="00301115" w:rsidRDefault="00301115" w:rsidP="008D3002">
            <w:r w:rsidRPr="00301115">
              <w:t>CT Natural Sciences courses (0-6):</w:t>
            </w:r>
          </w:p>
          <w:p w:rsidR="00301115" w:rsidRDefault="00301115" w:rsidP="008D3002"/>
        </w:tc>
        <w:tc>
          <w:tcPr>
            <w:tcW w:w="2196" w:type="dxa"/>
            <w:vMerge/>
            <w:tcBorders>
              <w:bottom w:val="single" w:sz="4" w:space="0" w:color="auto"/>
            </w:tcBorders>
          </w:tcPr>
          <w:p w:rsidR="00301115" w:rsidRDefault="00301115" w:rsidP="008D3002"/>
        </w:tc>
        <w:tc>
          <w:tcPr>
            <w:tcW w:w="2196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01115" w:rsidRDefault="00301115" w:rsidP="008D3002"/>
        </w:tc>
      </w:tr>
      <w:tr w:rsidR="003C7459" w:rsidTr="008D3002">
        <w:tc>
          <w:tcPr>
            <w:tcW w:w="2196" w:type="dxa"/>
            <w:shd w:val="clear" w:color="auto" w:fill="C2D69B" w:themeFill="accent3" w:themeFillTint="99"/>
          </w:tcPr>
          <w:p w:rsidR="003C7459" w:rsidRPr="008D3002" w:rsidRDefault="003C7459" w:rsidP="008D3002">
            <w:pPr>
              <w:rPr>
                <w:b/>
              </w:rPr>
            </w:pPr>
            <w:r w:rsidRPr="008D3002">
              <w:rPr>
                <w:b/>
              </w:rPr>
              <w:t>Competency Area Credit Hour Requirement</w:t>
            </w:r>
            <w:r w:rsidR="008D3002">
              <w:rPr>
                <w:b/>
              </w:rPr>
              <w:t>s</w:t>
            </w:r>
          </w:p>
        </w:tc>
        <w:tc>
          <w:tcPr>
            <w:tcW w:w="2196" w:type="dxa"/>
            <w:shd w:val="clear" w:color="auto" w:fill="C2D69B" w:themeFill="accent3" w:themeFillTint="99"/>
            <w:vAlign w:val="center"/>
          </w:tcPr>
          <w:p w:rsidR="003C7459" w:rsidRPr="00301115" w:rsidRDefault="003C7459" w:rsidP="008D3002">
            <w:pPr>
              <w:jc w:val="center"/>
              <w:rPr>
                <w:b/>
              </w:rPr>
            </w:pPr>
            <w:r w:rsidRPr="00301115">
              <w:rPr>
                <w:b/>
              </w:rPr>
              <w:t>Minimum of 6 credit hours</w:t>
            </w:r>
          </w:p>
        </w:tc>
        <w:tc>
          <w:tcPr>
            <w:tcW w:w="2196" w:type="dxa"/>
            <w:shd w:val="clear" w:color="auto" w:fill="C2D69B" w:themeFill="accent3" w:themeFillTint="99"/>
            <w:vAlign w:val="center"/>
          </w:tcPr>
          <w:p w:rsidR="003C7459" w:rsidRPr="00301115" w:rsidRDefault="003C7459" w:rsidP="008D3002">
            <w:pPr>
              <w:jc w:val="center"/>
              <w:rPr>
                <w:b/>
              </w:rPr>
            </w:pPr>
            <w:r w:rsidRPr="00301115">
              <w:rPr>
                <w:b/>
              </w:rPr>
              <w:t>Minimum of 6 credit hours</w:t>
            </w:r>
          </w:p>
        </w:tc>
        <w:tc>
          <w:tcPr>
            <w:tcW w:w="2196" w:type="dxa"/>
            <w:shd w:val="clear" w:color="auto" w:fill="C2D69B" w:themeFill="accent3" w:themeFillTint="99"/>
            <w:vAlign w:val="center"/>
          </w:tcPr>
          <w:p w:rsidR="003C7459" w:rsidRPr="00301115" w:rsidRDefault="003C7459" w:rsidP="008D3002">
            <w:pPr>
              <w:jc w:val="center"/>
              <w:rPr>
                <w:b/>
              </w:rPr>
            </w:pPr>
            <w:r w:rsidRPr="00301115">
              <w:rPr>
                <w:b/>
              </w:rPr>
              <w:t>Minimum of 9 credit hours</w:t>
            </w:r>
          </w:p>
        </w:tc>
        <w:tc>
          <w:tcPr>
            <w:tcW w:w="2196" w:type="dxa"/>
            <w:shd w:val="clear" w:color="auto" w:fill="C2D69B" w:themeFill="accent3" w:themeFillTint="99"/>
            <w:vAlign w:val="center"/>
          </w:tcPr>
          <w:p w:rsidR="003C7459" w:rsidRPr="00301115" w:rsidRDefault="003C7459" w:rsidP="008D3002">
            <w:pPr>
              <w:jc w:val="center"/>
              <w:rPr>
                <w:b/>
              </w:rPr>
            </w:pPr>
            <w:r w:rsidRPr="00301115">
              <w:rPr>
                <w:b/>
              </w:rPr>
              <w:t>Minimum of 6 credit hours</w:t>
            </w:r>
          </w:p>
        </w:tc>
        <w:tc>
          <w:tcPr>
            <w:tcW w:w="2196" w:type="dxa"/>
            <w:tcBorders>
              <w:bottom w:val="nil"/>
              <w:right w:val="nil"/>
            </w:tcBorders>
          </w:tcPr>
          <w:p w:rsidR="003C7459" w:rsidRDefault="003C7459" w:rsidP="008D3002"/>
        </w:tc>
      </w:tr>
    </w:tbl>
    <w:p w:rsidR="004571E9" w:rsidRPr="00880D8D" w:rsidRDefault="00880D8D" w:rsidP="00880D8D">
      <w:pPr>
        <w:tabs>
          <w:tab w:val="left" w:pos="1331"/>
        </w:tabs>
        <w:rPr>
          <w:u w:val="single"/>
        </w:rPr>
      </w:pPr>
      <w:r>
        <w:tab/>
      </w:r>
      <w:r w:rsidRPr="00880D8D">
        <w:rPr>
          <w:u w:val="single"/>
        </w:rPr>
        <w:t>Edited 12/15/2014</w:t>
      </w:r>
      <w:bookmarkStart w:id="0" w:name="_GoBack"/>
      <w:bookmarkEnd w:id="0"/>
    </w:p>
    <w:sectPr w:rsidR="004571E9" w:rsidRPr="00880D8D" w:rsidSect="008D30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59"/>
    <w:rsid w:val="00301115"/>
    <w:rsid w:val="003C7459"/>
    <w:rsid w:val="003F2043"/>
    <w:rsid w:val="004571E9"/>
    <w:rsid w:val="00880D8D"/>
    <w:rsid w:val="008D3002"/>
    <w:rsid w:val="0091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E4506-4044-400A-9EE1-8BFC321B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eotto</dc:creator>
  <cp:lastModifiedBy>Duff, Dr. Cathy</cp:lastModifiedBy>
  <cp:revision>2</cp:revision>
  <dcterms:created xsi:type="dcterms:W3CDTF">2014-12-15T19:04:00Z</dcterms:created>
  <dcterms:modified xsi:type="dcterms:W3CDTF">2014-12-15T19:04:00Z</dcterms:modified>
</cp:coreProperties>
</file>